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4C" w:rsidRDefault="0041174C">
      <w:pPr>
        <w:pStyle w:val="ConsPlusNormal"/>
        <w:jc w:val="both"/>
      </w:pPr>
    </w:p>
    <w:p w:rsidR="00214087" w:rsidRDefault="00214087">
      <w:pPr>
        <w:pStyle w:val="ConsPlusTitle"/>
        <w:jc w:val="center"/>
        <w:outlineLvl w:val="2"/>
      </w:pPr>
    </w:p>
    <w:p w:rsidR="00214087" w:rsidRDefault="00214087" w:rsidP="00214087">
      <w:pPr>
        <w:spacing w:after="0"/>
        <w:jc w:val="right"/>
      </w:pPr>
      <w:r>
        <w:t xml:space="preserve">Извлечение из Постановления Правительства </w:t>
      </w:r>
    </w:p>
    <w:p w:rsidR="00214087" w:rsidRDefault="00214087" w:rsidP="00214087">
      <w:pPr>
        <w:spacing w:after="0"/>
        <w:jc w:val="center"/>
      </w:pPr>
      <w:r>
        <w:t xml:space="preserve">                                                                                         Тюменской области от 03.2014 № 510-п</w:t>
      </w:r>
    </w:p>
    <w:p w:rsidR="00214087" w:rsidRDefault="00214087" w:rsidP="00214087">
      <w:pPr>
        <w:spacing w:after="0"/>
        <w:jc w:val="center"/>
      </w:pPr>
      <w:r>
        <w:t xml:space="preserve">                                                                                                   (в ред. постановления</w:t>
      </w:r>
      <w:r w:rsidRPr="00DB3F18">
        <w:rPr>
          <w:color w:val="392C69"/>
        </w:rPr>
        <w:t xml:space="preserve"> </w:t>
      </w:r>
      <w:r w:rsidRPr="00DB3F18">
        <w:t xml:space="preserve">от </w:t>
      </w:r>
      <w:r>
        <w:t>17.05.2019</w:t>
      </w:r>
      <w:r w:rsidRPr="00DB3F18">
        <w:t xml:space="preserve"> </w:t>
      </w:r>
      <w:hyperlink r:id="rId4" w:history="1">
        <w:r w:rsidRPr="00DB3F18">
          <w:t xml:space="preserve">N </w:t>
        </w:r>
        <w:r>
          <w:t>135</w:t>
        </w:r>
        <w:r w:rsidRPr="00DB3F18">
          <w:t>-п</w:t>
        </w:r>
      </w:hyperlink>
      <w:r>
        <w:t>)</w:t>
      </w:r>
    </w:p>
    <w:p w:rsidR="00214087" w:rsidRDefault="00214087" w:rsidP="00214087">
      <w:pPr>
        <w:pStyle w:val="ConsPlusTitle"/>
        <w:jc w:val="center"/>
        <w:outlineLvl w:val="2"/>
      </w:pPr>
    </w:p>
    <w:p w:rsidR="0041174C" w:rsidRDefault="0041174C">
      <w:pPr>
        <w:pStyle w:val="ConsPlusTitle"/>
        <w:jc w:val="center"/>
        <w:outlineLvl w:val="2"/>
      </w:pPr>
      <w:r>
        <w:t>Подраздел 2. ПОРЯДОК ПРЕДОСТАВЛЕНИЯ СОЦИАЛЬНЫХ УСЛУГ</w:t>
      </w:r>
    </w:p>
    <w:p w:rsidR="0041174C" w:rsidRDefault="0041174C">
      <w:pPr>
        <w:pStyle w:val="ConsPlusTitle"/>
        <w:jc w:val="center"/>
      </w:pPr>
      <w:r>
        <w:t>НЕСОВЕРШЕННОЛЕТНИМ ПОЛУЧАТЕЛЯМ СОЦИАЛЬНЫХ УСЛУГ</w:t>
      </w:r>
    </w:p>
    <w:p w:rsidR="0041174C" w:rsidRDefault="0041174C">
      <w:pPr>
        <w:pStyle w:val="ConsPlusTitle"/>
        <w:jc w:val="center"/>
      </w:pPr>
      <w:r>
        <w:t>В ПОЛУСТАЦИОНАРНОЙ ФОРМЕ СОЦИАЛЬНОГО ОБСЛУЖИВАНИЯ ЦЕНТРАМИ</w:t>
      </w:r>
    </w:p>
    <w:p w:rsidR="0041174C" w:rsidRDefault="0041174C">
      <w:pPr>
        <w:pStyle w:val="ConsPlusTitle"/>
        <w:jc w:val="center"/>
      </w:pPr>
      <w:r>
        <w:t>(КОМПЛЕКСНЫМИ ЦЕНТРАМИ) СОЦИАЛЬНОГО ОБСЛУЖИВАНИЯ НАСЕЛЕНИЯ,</w:t>
      </w:r>
    </w:p>
    <w:p w:rsidR="0041174C" w:rsidRDefault="0041174C">
      <w:pPr>
        <w:pStyle w:val="ConsPlusTitle"/>
        <w:jc w:val="center"/>
      </w:pPr>
      <w:r>
        <w:t>ЦЕНТРАМИ СОЦИАЛЬНОЙ ПОМОЩИ СЕМЬЕ И ДЕТЯМ И ДРУГИМИ</w:t>
      </w:r>
    </w:p>
    <w:p w:rsidR="0041174C" w:rsidRDefault="0041174C">
      <w:pPr>
        <w:pStyle w:val="ConsPlusTitle"/>
        <w:jc w:val="center"/>
      </w:pPr>
      <w:r>
        <w:t xml:space="preserve">ЮРИДИЧЕСКИМИ ЛИЦАМИ НЕЗАВИСИМО ОТ ИХ </w:t>
      </w:r>
      <w:proofErr w:type="gramStart"/>
      <w:r>
        <w:t>ОРГАНИЗАЦИОННО-ПРАВОВОЙ</w:t>
      </w:r>
      <w:proofErr w:type="gramEnd"/>
    </w:p>
    <w:p w:rsidR="0041174C" w:rsidRDefault="0041174C">
      <w:pPr>
        <w:pStyle w:val="ConsPlusTitle"/>
        <w:jc w:val="center"/>
      </w:pPr>
      <w:r>
        <w:t>ФОРМЫ И (ИЛИ) ИНДИВИДУАЛЬНЫМИ ПРЕДПРИНИМАТЕЛЯМИ,</w:t>
      </w:r>
    </w:p>
    <w:p w:rsidR="0041174C" w:rsidRDefault="0041174C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ДЕЯТЕЛЬНОСТЬ, АНАЛОГИЧНУЮ ДЕЯТЕЛЬНОСТИ</w:t>
      </w:r>
    </w:p>
    <w:p w:rsidR="0041174C" w:rsidRDefault="0041174C">
      <w:pPr>
        <w:pStyle w:val="ConsPlusTitle"/>
        <w:jc w:val="center"/>
      </w:pPr>
      <w:r>
        <w:t>УКАЗАННЫХ ОРГАНИЗАЦИЙ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1. ОБЩИЕ ПОЛОЖЕНИЯ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bookmarkStart w:id="0" w:name="P2598"/>
      <w:bookmarkEnd w:id="0"/>
      <w:r>
        <w:t xml:space="preserve">1.1. Социальное обслуживание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1" w:name="P2599"/>
      <w:bookmarkEnd w:id="1"/>
      <w:r>
        <w:t>а) наличие у ребенка (в том числе находящегося под опекой, попечительством) трудностей в социальной адаптации;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2" w:name="P2600"/>
      <w:bookmarkEnd w:id="2"/>
      <w: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совершение несовершеннолетним правонарушения, преступления;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е)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ж)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показаниям;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3" w:name="P2606"/>
      <w:bookmarkEnd w:id="3"/>
      <w:proofErr w:type="spellStart"/>
      <w:r>
        <w:t>з</w:t>
      </w:r>
      <w:proofErr w:type="spellEnd"/>
      <w:r>
        <w:t>) наличие у несовершеннолетнего правового статуса ребенка-сироты, ребенка, оставшегося без попечения родителей, либо наличие у гражданина статуса лица из числа детей-сирот, детей, оставшихся без попечения родителей.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1.2. Социальные услуги в </w:t>
      </w:r>
      <w:proofErr w:type="spellStart"/>
      <w:r>
        <w:t>полустационарной</w:t>
      </w:r>
      <w:proofErr w:type="spellEnd"/>
      <w:r>
        <w:t xml:space="preserve"> форме предоставляются отделениями дневного пребывания центров (комплексных центров) социального обслуживания населения, центрами </w:t>
      </w:r>
      <w:r>
        <w:lastRenderedPageBreak/>
        <w:t>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bookmarkStart w:id="4" w:name="P2609"/>
      <w:bookmarkEnd w:id="4"/>
      <w:r>
        <w:t>Глава 2. ПЕРЕЧЕНЬ ДОКУМЕНТОВ, НЕОБХОДИМЫХ ДЛЯ ПРЕДОСТАВЛЕНИЯ</w:t>
      </w:r>
    </w:p>
    <w:p w:rsidR="0041174C" w:rsidRDefault="0041174C">
      <w:pPr>
        <w:pStyle w:val="ConsPlusTitle"/>
        <w:jc w:val="center"/>
      </w:pPr>
      <w:r>
        <w:t>СОЦИАЛЬНОГО ОБСЛУЖИВАНИЯ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</w:t>
      </w:r>
      <w:hyperlink w:anchor="P41" w:history="1">
        <w:r>
          <w:rPr>
            <w:color w:val="0000FF"/>
          </w:rPr>
          <w:t>пунктом 1.1 главы 1 раздела 1</w:t>
        </w:r>
      </w:hyperlink>
      <w:r>
        <w:t xml:space="preserve"> настоящего Порядка.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>
        <w:t xml:space="preserve"> прилагаются следующие документы: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б) заключение медицинской организации о состоянии здоровья гражданина о наличии (отсутствии) медицинских противопоказаний к социальному обслуживанию в </w:t>
      </w:r>
      <w:proofErr w:type="spellStart"/>
      <w:r>
        <w:t>полустационарной</w:t>
      </w:r>
      <w:proofErr w:type="spellEnd"/>
      <w:r>
        <w:t xml:space="preserve"> форме, указанных в </w:t>
      </w:r>
      <w:hyperlink w:anchor="P2632" w:history="1">
        <w:r>
          <w:rPr>
            <w:color w:val="0000FF"/>
          </w:rPr>
          <w:t>пункте 4.2 главы 4</w:t>
        </w:r>
      </w:hyperlink>
      <w:r>
        <w:t xml:space="preserve"> настоящего подраздела;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2.3. Документы, сведения из которых запрашиваются в рамках межведомственного взаимодействия, и которые гражданин либо его законный представитель, представитель вправе представить по собственной инициативе: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документ, подтверждающий регистрацию в системе индивидуального (персонифицированного) учета;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свидетельство о рождении/усыновлении (для несовершеннолетних получателей социальных услуг);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3. ПРАВИЛА ПРЕДОСТАВЛЕНИЯ СОЦИАЛЬНЫХ УСЛУГ БЕСПЛАТНО</w:t>
      </w:r>
    </w:p>
    <w:p w:rsidR="0041174C" w:rsidRDefault="0041174C">
      <w:pPr>
        <w:pStyle w:val="ConsPlusTitle"/>
        <w:jc w:val="center"/>
      </w:pPr>
      <w:r>
        <w:t>ЛИБО ЗА ПЛАТУ ИЛИ ЧАСТИЧНУЮ ПЛАТУ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3.1.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указанные в </w:t>
      </w:r>
      <w:hyperlink r:id="rId5" w:history="1">
        <w:r>
          <w:rPr>
            <w:color w:val="0000FF"/>
          </w:rPr>
          <w:t>Законе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прилагающимися к настоящему подразделу стандартами социальных услуг, гражданам, указанным в </w:t>
      </w:r>
      <w:hyperlink w:anchor="P2598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предоставляются бесплатно.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6" w:history="1">
        <w:r>
          <w:rPr>
            <w:color w:val="0000FF"/>
          </w:rPr>
          <w:t>Законом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lastRenderedPageBreak/>
        <w:t>Глава 4. ПОРЯДОК ПРЕДОСТАВЛЕНИЯ СОЦИАЛЬНЫХ УСЛУГ</w:t>
      </w:r>
    </w:p>
    <w:p w:rsidR="0041174C" w:rsidRDefault="0041174C">
      <w:pPr>
        <w:pStyle w:val="ConsPlusTitle"/>
        <w:jc w:val="center"/>
      </w:pPr>
      <w:r>
        <w:t>В ПОЛУСТАЦИОНАРНОЙ ФОРМЕ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4.1.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предоставляются гражданам, указанным в </w:t>
      </w:r>
      <w:hyperlink w:anchor="P2598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при отсутствии у них медицинских противопоказаний, указанных в </w:t>
      </w:r>
      <w:hyperlink w:anchor="P2632" w:history="1">
        <w:r>
          <w:rPr>
            <w:color w:val="0000FF"/>
          </w:rPr>
          <w:t>пункте 4.2</w:t>
        </w:r>
      </w:hyperlink>
      <w:r>
        <w:t xml:space="preserve"> настоящей главы.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5" w:name="P2632"/>
      <w:bookmarkEnd w:id="5"/>
      <w:r>
        <w:t xml:space="preserve">4.2. Медицинскими противопоказаниями к предоставлению социальных услуг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подразделом являются: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тяжелые хронические заболевания кожи с множественными высыпаниями и обильным отделяемым;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карантинные инфекционные заболевания;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полная потеря способности к самообслуживанию и свободному передвижению;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е)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2609" w:history="1">
        <w:r>
          <w:rPr>
            <w:color w:val="0000FF"/>
          </w:rPr>
          <w:t>главе 2</w:t>
        </w:r>
      </w:hyperlink>
      <w:r>
        <w:t xml:space="preserve"> настоящего подраздела.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4.4. При обращении к поставщику социальных услуг в соответствии с </w:t>
      </w:r>
      <w:hyperlink w:anchor="P94" w:history="1">
        <w:r>
          <w:rPr>
            <w:color w:val="0000FF"/>
          </w:rPr>
          <w:t>пунктом 2.4 главы 2 раздела 1</w:t>
        </w:r>
      </w:hyperlink>
      <w:r>
        <w:t xml:space="preserve"> гражданин, его законный представитель представляет следующие документы: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интересам, либо заявление органа или должностного лица органа или учреждения системы профилактики безнадзорности и правонарушений несовершеннолетних;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индивидуальную программу предоставления социальных услуг;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свидетельство о рождении/усыновлении (при его отсутствии - заключение медицинской экспертизы, удостоверяющее возраст несовершеннолетнего), паспорт или иной документ, удостоверяющий личность несовершеннолетнего (для граждан старше 14 лет) (при наличии);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г) паспорт или иной документ, удостоверяющий личность родителей, законных представителей (при наличии);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е) заключение медицинской организации о состоянии здоровья гражданина и о наличии </w:t>
      </w:r>
      <w:r>
        <w:lastRenderedPageBreak/>
        <w:t xml:space="preserve">(отсутствии) медицинских противопоказаний к социальному обслуживанию в </w:t>
      </w:r>
      <w:proofErr w:type="spellStart"/>
      <w:r>
        <w:t>полустационарной</w:t>
      </w:r>
      <w:proofErr w:type="spellEnd"/>
      <w:r>
        <w:t xml:space="preserve"> форме, указанных в </w:t>
      </w:r>
      <w:hyperlink w:anchor="P2632" w:history="1">
        <w:r>
          <w:rPr>
            <w:color w:val="0000FF"/>
          </w:rPr>
          <w:t>пункте 4.2 главы 4</w:t>
        </w:r>
      </w:hyperlink>
      <w:r>
        <w:t xml:space="preserve"> настоящего подраздела.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4.4.1. Управлением дополнительно поставщику социальных услуг предоставляется копия ходатайства должностного лица органа или учреждения системы профилактики безнадзорности и правонарушений несовершеннолетних (при наличии).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4.5.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соответствии с настоящим подразделом предоставляются на срок не более 10 и 18 рабочих дней (в объеме не более трех часов в день).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4.6. Поставщиком социальных услуг для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соответствии с настоящим подразделом формируются следующие группы: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а) в первой половине дня с соблюдением временного промежутка 09:30 - 12:30 </w:t>
      </w:r>
      <w:proofErr w:type="gramStart"/>
      <w:r>
        <w:t>для</w:t>
      </w:r>
      <w:proofErr w:type="gramEnd"/>
      <w:r>
        <w:t>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детей, не посещающих дошкольные организации;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школьников, обучающихся со второй смены;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во второй половине дня с соблюдением временного промежутка 14:30 - 17:30 для школьников, обучающихся с первой смены.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 течение всего дня группы могут посещать подростки, не обучающиеся и не имеющие постоянного места работы, а также подростки, получающие среднее профессиональное образование, работающие подростки.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6" w:name="P2655"/>
      <w:bookmarkEnd w:id="6"/>
      <w:r>
        <w:t xml:space="preserve">4.7. </w:t>
      </w:r>
      <w:proofErr w:type="gramStart"/>
      <w:r>
        <w:t>В случае признания несовершеннолетнего нуждающимся в социальном обслуживании в связи с наличием у него обстоятельства</w:t>
      </w:r>
      <w:proofErr w:type="gramEnd"/>
      <w:r>
        <w:t xml:space="preserve">, ухудшающего или способного ухудшить условия жизнедеятельности, указанного в </w:t>
      </w:r>
      <w:hyperlink w:anchor="P2599" w:history="1">
        <w:r>
          <w:rPr>
            <w:color w:val="0000FF"/>
          </w:rPr>
          <w:t>подпункте "а" пункта 1.1 главы 1</w:t>
        </w:r>
      </w:hyperlink>
      <w:r>
        <w:t xml:space="preserve"> настоящего подраздела, несовершеннолетнему предоставляются социальные услуги на срок 10 рабочих дней.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Поставщик социальных услуг в течение не менее 8 рабочих дней со дня окончания курса, указанного в </w:t>
      </w:r>
      <w:hyperlink w:anchor="P2655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 профилактическую консультативную работу </w:t>
      </w:r>
      <w:proofErr w:type="gramStart"/>
      <w:r>
        <w:t>с</w:t>
      </w:r>
      <w:proofErr w:type="gramEnd"/>
      <w:r>
        <w:t xml:space="preserve"> </w:t>
      </w:r>
      <w:proofErr w:type="gramStart"/>
      <w:r>
        <w:t>родителям</w:t>
      </w:r>
      <w:proofErr w:type="gramEnd"/>
      <w:r>
        <w:t xml:space="preserve"> детей, прошедших реабилитацию.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В случае признания несовершеннолетнего нуждающимся в социальном обслуживании в связи с наличием у него обстоятельств</w:t>
      </w:r>
      <w:proofErr w:type="gramEnd"/>
      <w:r>
        <w:t xml:space="preserve">, ухудшающих или способных ухудшить условия жизнедеятельности, указанных в </w:t>
      </w:r>
      <w:hyperlink w:anchor="P260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260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1.1 главы 1</w:t>
        </w:r>
      </w:hyperlink>
      <w:r>
        <w:t xml:space="preserve"> настоящего подраздела, несовершеннолетнему предоставляются социальные услуги на срок 18 рабочих дней.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4.9. Поставщик социальных услуг в последний день социального обслуживания в </w:t>
      </w:r>
      <w:proofErr w:type="spellStart"/>
      <w:r>
        <w:t>полустационарной</w:t>
      </w:r>
      <w:proofErr w:type="spellEnd"/>
      <w:r>
        <w:t xml:space="preserve">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(или) его семьей.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910815" w:rsidRDefault="00910815">
      <w:pPr>
        <w:pStyle w:val="ConsPlusNormal"/>
        <w:jc w:val="right"/>
        <w:outlineLvl w:val="3"/>
      </w:pPr>
    </w:p>
    <w:p w:rsidR="00910815" w:rsidRDefault="00910815">
      <w:pPr>
        <w:pStyle w:val="ConsPlusNormal"/>
        <w:jc w:val="right"/>
        <w:outlineLvl w:val="3"/>
      </w:pPr>
    </w:p>
    <w:p w:rsidR="00910815" w:rsidRDefault="00910815">
      <w:pPr>
        <w:pStyle w:val="ConsPlusNormal"/>
        <w:jc w:val="right"/>
        <w:outlineLvl w:val="3"/>
      </w:pPr>
    </w:p>
    <w:p w:rsidR="00910815" w:rsidRDefault="00910815">
      <w:pPr>
        <w:pStyle w:val="ConsPlusNormal"/>
        <w:jc w:val="right"/>
        <w:outlineLvl w:val="3"/>
        <w:sectPr w:rsidR="00910815">
          <w:pgSz w:w="11905" w:h="16838"/>
          <w:pgMar w:top="1134" w:right="850" w:bottom="1134" w:left="1701" w:header="0" w:footer="0" w:gutter="0"/>
          <w:cols w:space="720"/>
        </w:sectPr>
      </w:pPr>
    </w:p>
    <w:p w:rsidR="0041174C" w:rsidRDefault="0041174C">
      <w:pPr>
        <w:pStyle w:val="ConsPlusNormal"/>
        <w:jc w:val="right"/>
        <w:outlineLvl w:val="3"/>
      </w:pPr>
      <w:r>
        <w:lastRenderedPageBreak/>
        <w:t>Приложение</w:t>
      </w:r>
    </w:p>
    <w:p w:rsidR="0041174C" w:rsidRDefault="0041174C">
      <w:pPr>
        <w:pStyle w:val="ConsPlusNormal"/>
        <w:jc w:val="right"/>
      </w:pPr>
      <w:r>
        <w:t>к подразделу 2 раздела 3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</w:pPr>
      <w:r>
        <w:t>СТАНДАРТЫ</w:t>
      </w:r>
    </w:p>
    <w:p w:rsidR="0041174C" w:rsidRDefault="0041174C">
      <w:pPr>
        <w:pStyle w:val="ConsPlusTitle"/>
        <w:jc w:val="center"/>
      </w:pPr>
      <w:r>
        <w:t>СОЦИАЛЬНЫХ УСЛУГ, ПРЕДОСТАВЛЯЕМЫХ В ПОЛУСТАЦИОНАРНОЙ ФОРМЕ</w:t>
      </w:r>
    </w:p>
    <w:p w:rsidR="0041174C" w:rsidRDefault="0041174C">
      <w:pPr>
        <w:pStyle w:val="ConsPlusTitle"/>
        <w:jc w:val="center"/>
      </w:pPr>
      <w:r>
        <w:t>СОЦИАЛЬНОГО ОБСЛУЖИВАНИЯ ЦЕНТРАМИ (КОМПЛЕКСНЫМИ ЦЕНТРАМИ)</w:t>
      </w:r>
    </w:p>
    <w:p w:rsidR="0041174C" w:rsidRDefault="0041174C">
      <w:pPr>
        <w:pStyle w:val="ConsPlusTitle"/>
        <w:jc w:val="center"/>
      </w:pPr>
      <w:r>
        <w:t xml:space="preserve">СОЦИАЛЬНОГО ОБСЛУЖИВАНИЯ НАСЕЛЕНИЯ, ЦЕНТРАМИ </w:t>
      </w:r>
      <w:proofErr w:type="gramStart"/>
      <w:r>
        <w:t>СОЦИАЛЬНОЙ</w:t>
      </w:r>
      <w:proofErr w:type="gramEnd"/>
    </w:p>
    <w:p w:rsidR="0041174C" w:rsidRDefault="0041174C">
      <w:pPr>
        <w:pStyle w:val="ConsPlusTitle"/>
        <w:jc w:val="center"/>
      </w:pPr>
      <w:r>
        <w:t>ПОМОЩИ СЕМЬЕ И ДЕТЯМ И ДРУГИМИ ЮРИДИЧЕСКИМИ ЛИЦАМИ</w:t>
      </w:r>
    </w:p>
    <w:p w:rsidR="0041174C" w:rsidRDefault="0041174C">
      <w:pPr>
        <w:pStyle w:val="ConsPlusTitle"/>
        <w:jc w:val="center"/>
      </w:pPr>
      <w:r>
        <w:t>НЕЗАВИСИМО ОТ ИХ ОРГАНИЗАЦИОННО-ПРАВОВОЙ ФОРМЫ И (ИЛИ)</w:t>
      </w:r>
    </w:p>
    <w:p w:rsidR="0041174C" w:rsidRDefault="0041174C">
      <w:pPr>
        <w:pStyle w:val="ConsPlusTitle"/>
        <w:jc w:val="center"/>
      </w:pPr>
      <w:r>
        <w:t>ИНДИВИДУАЛЬНЫМИ ПРЕДПРИНИМАТЕЛЯМИ, ОСУЩЕСТВЛЯЮЩИМИ</w:t>
      </w:r>
    </w:p>
    <w:p w:rsidR="0041174C" w:rsidRDefault="0041174C">
      <w:pPr>
        <w:pStyle w:val="ConsPlusTitle"/>
        <w:jc w:val="center"/>
      </w:pPr>
      <w:r>
        <w:t>ДЕЯТЕЛЬНОСТЬ, АНАЛОГИЧНУЮ ДЕЯТЕЛЬНОСТИ УКАЗАННОЙ ОРГАНИЗАЦИИ</w:t>
      </w:r>
    </w:p>
    <w:p w:rsidR="0041174C" w:rsidRDefault="0041174C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154"/>
        <w:gridCol w:w="2693"/>
        <w:gridCol w:w="2410"/>
        <w:gridCol w:w="1559"/>
        <w:gridCol w:w="3175"/>
        <w:gridCol w:w="3062"/>
      </w:tblGrid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Подушевой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 финансирования социальной услуги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социального обслуживания несовершеннолетним получателям социальных услуг в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полустационарной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форме на срок 18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  <w:proofErr w:type="gramEnd"/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 Социально-бытовые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нежилых помещений, оснащенных мебелью, оборудованием, инвентарем, для организации и проведения реабилитационных 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абилитационных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мероприятий, трудовой деятельности, культурного и бытового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обслуживания в соответствии с порядком, установленным уполномоченным органом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поставщиком социальных услуг режимом работы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Оценка результатов - удовлетворенность качеством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Нежилые помещения оборудуются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необходимыми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для организации реабилитационных мероприятий, трудовой деятельности, культурного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и бытового обслуживания, мебелью и оборудованием.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 раз в день,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включает: предоставление транспорта для доставки получателя социальных услуг для участия в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культурно-досуговых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мероприятиях и обратно;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сопровождения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транспортное средство должно быть технически исправно. Водителем должны соблюдаться правила дорожного движения и перевозки пассажиров. Доставка получателя социальных услуг должна быть осуществлена своевременно.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Водитель должен пройти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предрейсовый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медицинский осмотр и быть допущен к управлению транспортным средством.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Отправка за счет средств получателя социальных услуг почтовой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корреспонденции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Содействие получателю услуг в оформлении почтовой корреспонденции, отправка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доступными каналами связи (почта, интернет и т.д.).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Срок предоставления услуги устанавливается индивидуально в период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органом в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обеспечить удовлетворение коммуникативных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потребностей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Получателю гарантируется конфиденциальность информации, полученной в ходе предоставления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 Социально-медицинские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первичной медико-санитарной помощи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Медицинская профилактика важнейших заболеваний; проведение физиотерапевтических процедур.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обеспечивать своевременность и точность установления диагноза, способствовать выявлению заболеваний на ранних стадиях, их быстрому лечению и восстановлению здоровья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медицинским персоналом поставщика социальных услуг в соответствии с профилем заболевания, особенностями течения заболевания и стандартами медицинской помощи с использованием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получателя социальных услуг ведется необходимая медицинская документация, отражающая данные о состоянии его 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предоставляется получателю социальных услуг без причинения вреда его здоровью, физических или моральных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Выполнение процедур, связанных с организацией ухода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контроль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медицинских манипуляций по назначению врача;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пользовании приборами медицинского назначения.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первичной медико-санитарной помощи осуществляется медицинским персоналом поставщика социальных услуг в 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прогулок на свежем воздухе; индивидуальных или групповых занятий оздоровительной гимнастикой;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мероприятий, направленных на профилактику возникновения и обострения хронических и инфекционных заболеваний,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услуг. Не менее 18 групповых занятий за курс (индивидуально - по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Прогулки организуются при благоприятной погоде.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Занятия оздоровительной гимнастикой организуются в утренние часы. Занятия проводятся в помещении, обеспечивающем безопасность их проведения, оборудованном тренажерами и спортивным инвентарем. 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государственного санитарного врача Российской Федерации в специально оборудованных помещениях.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Информационные, психологические, педагогические мероприятия с использованием профильной литературы и раздаточных материалов (брошюры, листовки, книжная продукция,</w:t>
            </w:r>
            <w:proofErr w:type="gramEnd"/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видео-, аудиоматериалы и пр.);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бесед, лекций с получателем услуг по вопросам предупреждения появления вредных привычек и избавления от них. Не менее 3 услуг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положительную динамику отказа от вредных привычек, формирование устойчивой позиции по формированию навыков здорового образа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квалифицированными специалистами.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социально-медицинским вопросам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индивидуальных или групповых бесед, 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психосексуального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развития детей, способам поддержания и сохранения здоровья, проведение оздоровительных мероприятий. Не менее 6 услуг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3. Социально-психологические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Психологическая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диагностика и обследование личности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Выявление и анализ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психического состояния и индивидуальных особенностей личности получателя социальных услуг;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составление прогноза и разработку рекомендаций по проведению коррекционных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углубленной диагностики по проблемам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не менее 2 раз промежуточной диагностики в ходе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психокоррекционной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работы.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Далее по мере необходимости.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Не позднее 3 дней со дня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поступления на социальное обслуживание и в конце срока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сотрудником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поставщика социальных услуг, имеющим психологическое 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Социально-психологическое консультирование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Оказание квалифицированной помощи в решении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внутриличностных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выявление психологических проблем получателя социальных услуг путем проведения бесед;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объема и видов предполагаемой помощи;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социально-психологическую помощь получателю социальных услуг в раскрытии и мобилизации его внутренних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ресурсов, решении и профилактике социально-психологических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 по итогам психологической диагностики.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1 консультирования после каждого проведения промежуточной диагностики. Далее по мере необходимости.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психологической помощи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путем разработки и реализации индивидуальной программы психологической помощи на 18 дней по итогам диагностики по каждой выявленной проблеме получателя социальных услуг; проведения индивидуальных и групповых занятий и включает: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совладания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, регуляции актуального психического состояния;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психокоррекционной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работы, которая заключается в активном психологическом воздействии, направленном на формирование у получателя социальных услуг мотивации к активности, поддержку жизненного тонуса, создание условий для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4 индивидуальных и 6 групповых занятий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психопрофилактической работы в отношении получателя социальных услуг, его представителя, в том числе на дому,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для своевременного выявления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и оказания при необходимости социально-психологической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 или соответствующие знания,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 Социально-педагогические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Социально-педагогическая коррекция, включая диагностику,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консультирование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Выявление признаков, характеризующих нормальное или отклоняющееся поведение получателя социальных услуг, в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том числе изучение его склонностей и потенциала, установление форм и степени социальной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дезадаптации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(при ее наличии);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3 индивидуальных и 3 групповых занятий по педагогической коррекции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Социально-педагогическая диагностика осуществляется при приеме на социальное обслуживание,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а также при выбытии.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Периодичность осуществления социально-педагогического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органом в соответствии с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обеспечить своевременное выявление социально-педагогических проблем получателя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социальных услуг,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преодоление или ослабление отклонений в поведении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сотрудником поставщика социальных услуг, имеющим педагогическое образование или соответствующие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знания. При оказании услуги применяются диагностические методики и инструментарий.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мероприятий в индивидуальной и групповой форме, направленных: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на формирование у получателя социальных услуг социально-бытовых навыков самообслуживания,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мотивацию к труду; профориентацию;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семейных ценностей.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6 групповых занятий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формирование у получателя социальных услуг навыков самостоятельной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сотрудником, имеющим медицинское, педагогическое или социальное образование.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педагогический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Осуществление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профилактической и коррекционной работы с получателем социальных услуг, его представителем, в том числе на дому, для своевременного выявления ситуаций педагогической 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проведение диагностических, консультационных, коррекционных и контрольных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Срок предоставления услуги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сотрудником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поставщика социальных услуг, имеющим педагогическое образование или соответствующие знания.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разнообразных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в организации социального обслуживания,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а также за его пределами, в том числе проведение экскурсий, посещение театров, выставок, концертов, праздничных мероприятий, встреч. 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При необходимости предоставляется транспорт поставщика социальных услуг 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сопровождение.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8 раз.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Услуги по проведению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 Социально-правовые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интересующим получателя социальных услуг, законного представителя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профилактических мероприятий и правового просвещения;</w:t>
            </w:r>
            <w:proofErr w:type="gramEnd"/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ходом и результатами рассмотрения документов, поданных в органы, организации (при необходимости).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при наличии у получателя социальных услуг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6 консультирований в групповой форме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сборе и подаче в соответствующие органы, организации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документов (сведений), необходимых для восстановления документов;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ходом и результатами рассмотрения документов, поданных в органы, организации.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Социально-правовой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Систематическое наблюдение за получателем социальных услуг, его представителем, в том числе на дому, для своевременного выявления проблем правового характера и оказания при необходимости социально-правовой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Социально-правовой патронаж 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между ними.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Предоставление социального обслуживания несовершеннолетним получателям социальных услуг в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полустационарной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форме на срок 10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  <w:proofErr w:type="gramEnd"/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 Социально-бытовые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нежилых помещений, оснащенных мебелью, оборудованием, инвентарем, для организации и проведения реабилитационных 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абилитационных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поставщиком социальных услуг режимом работы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Нежилые помещения оборудуются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необходимыми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для организации 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 раз в день,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включает: предоставление транспорта для доставки получателя социальных услуг для участия в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культурно-досуговых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мероприятиях и обратно;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сопровождения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транспортное средство должно быть технически исправно. Водителем должны соблюдаться правила дорожного движения и перевозки пассажиров. Доставка получателя социальных услуг должна быть осуществлена своевременно.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Водитель должен пройти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предрейсовый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медицинский осмотр и быть допущен к управлению транспортным средством.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Содействие получателю услуг в оформлении почтовой корреспонденции, отправка доступными каналами связи (почта, интернет и т.д.).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Получателю гарантируется конфиденциальность информации, полученной в ходе предоставления 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 Социально-медицинские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первичной медико-санитарной помощи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Медицинская профилактика важнейших заболеваний; проведение физиотерапевтических процедур.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обеспечивать своевременность и точность установления диагноза, способствовать выявлению заболеваний на ранних стадиях, их быстрому лечению и восстановлению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здоровья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медицинским персоналом поставщика социальных услуг в соответствии с профилем заболевания, особенностями течения заболевания и стандартами медицинской помощи с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использованием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получателя социальных услуг ведется необходимая медицинская документация, отражающая данные о состоянии его 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Выполнение процедур, связанных с организацией ухода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контроль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медицинских манипуляций по назначению врача;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пользовании приборами медицинского назначения.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по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медицинским показаниям.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первичной медико-санитарной помощи осуществляется медицинским персоналом поставщика социальных услуг в 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Организацию и проведение: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прогулок на свежем воздухе; индивидуальных или групповых занятий оздоровительной гимнастикой;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мероприятий, направленных на профилактику возникновения и обострения хронических и инфекционных заболеваний,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услуг. Не менее 18 групповых занятий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Прогулки организуются при благоприятной погоде.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Занятия оздоровительной гимнастикой организуются в утренние часы. Занятия проводятся в помещении, обеспечивающем безопасность их проведения, оборудованном тренажерами и спортивным инвентарем. 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 в специально оборудованных помещениях.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Информационные, психологические, педагогические мероприятия с использованием профильной литературы и раздаточных материалов (брошюры, листовки, книжная продукция,</w:t>
            </w:r>
            <w:proofErr w:type="gramEnd"/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видео-, аудиоматериалы и пр.);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бесед, лекций с получателем услуг по вопросам предупреждения появления вредных привычек и избавления от них. Не менее 3 услуг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положительную динамику отказа от вредных привычек, формирование устойчивой позиции по формированию навыков здорового образа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квалифицированными специалистами.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Консультирование по социально-медицинским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вопросам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Проведение индивидуальных или групповых бесед,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психосексуального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развития детей, способам поддержания и сохранения здоровья, проведение оздоровительных мероприятий. Не менее 6 услуг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Срок предоставления услуги устанавливается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обеспечение оказания квалифицированной помощи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правильном понимании и решении стоящих перед получателем социальных услуг социально-медицинских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квалифицированными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специалистами по конкретным проблемам, возникшим у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 Социально-психологические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Психологическая диагностика и обследование личности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составление прогноза и разработку рекомендаций по проведению коррекционных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промежуточной диагностики при необходимости.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Далее по мере необходимости.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позднее 3 дней со дня поступления на социальное обслуживание и в конце срока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Социально-психологическое консультирование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Оказание квалифицированной помощи в решении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внутриличностных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проблем, проблем межличностного взаимодействия, предупреждение и преодоление социально-психологических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выявление психологических проблем получателя социальных услуг путем проведения бесед;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объема и видов предполагаемой помощи;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 по итогам психологической диагностики.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1 консультирования после каждого проведения промежуточной диагностики. Далее по мере необходимости.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с учетом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результатов психологической диагностики и обследования личности.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 Социально-педагогические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Социально-педагогическая коррекция, включая диагностику, консультирование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дезадаптации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(при ее наличии);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определение комплекса мероприятий по социально-педагогическому консультированию и коррекции;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3 индивидуальных и 3 групповых занятий по педагогической коррекции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Периодичность осуществления социально-педагогического консультирования 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Оценка результатов - удовлетворенность качеством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услуги направлено на преодоление или ослабление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мероприятий в индивидуальной и групповой форме, направленных: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на формирование у получателя социальных услуг социально-бытовых навыков самообслуживания, мотивацию к труду; профориентацию;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семейных ценностей.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6 групповых занятий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формирование у получателя социальных услуг навыков самостоятельной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сотрудником, имеющим медицинское, педагогическое или социальное образование.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профилактической и коррекционной работы с получателем социальных услуг, его представителем, в том числе на дому, для своевременного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выявления ситуаций педагогической 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проведение диагностических, консультационных, коррекционных и контрольных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Оценка результатов -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Социально-педагогический патронаж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разнообразных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в организации социального обслуживания, а также за его пределами, в том числе проведение экскурсий, посещение театров, выставок, концертов, праздничных мероприятий, встреч. 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8 раз. Далее по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утвержденным поставщиком социальных услуг планом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Услуги по проведению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3" w:type="dxa"/>
            <w:gridSpan w:val="6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 Социально-правовые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интересующим получателя социальных услуг, законного представителя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профилактических мероприятий и правового просвещения;</w:t>
            </w:r>
            <w:proofErr w:type="gramEnd"/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ходом и результатами рассмотрения документов, поданных в органы, организации (при необходимости).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Не менее 6 консультирований в групповой форме за курс (индивидуально - по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ходом и результатами рассмотрения документов, поданных в органы, организации.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Социально-правовой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Систематическое наблюдение за получателем социальных услуг, его представителем, в том числе на дому, для своевременного выявления проблем правового характера и оказания при необходимости социально-правовой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Социально-правовой патронаж 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между ними.</w:t>
            </w:r>
          </w:p>
        </w:tc>
      </w:tr>
    </w:tbl>
    <w:p w:rsidR="0041174C" w:rsidRDefault="0041174C">
      <w:pPr>
        <w:sectPr w:rsidR="0041174C" w:rsidSect="00910815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sectPr w:rsidR="0041174C" w:rsidSect="0091081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4C"/>
    <w:rsid w:val="00214087"/>
    <w:rsid w:val="0041174C"/>
    <w:rsid w:val="005F40AC"/>
    <w:rsid w:val="00910815"/>
    <w:rsid w:val="00945467"/>
    <w:rsid w:val="00AE194C"/>
    <w:rsid w:val="00C904F8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BF8DA1C26EB4371D374C7D5D57EB21E43400357326FBE59CDC19E7422F8A31D34A0FF68428E85EE628D44D636273B44W5G5H" TargetMode="External"/><Relationship Id="rId5" Type="http://schemas.openxmlformats.org/officeDocument/2006/relationships/hyperlink" Target="consultantplus://offline/ref=569BF8DA1C26EB4371D374C7D5D57EB21E43400357326FBE59CDC19E7422F8A31D34A0FF68428E85EE628D44D636273B44W5G5H" TargetMode="External"/><Relationship Id="rId4" Type="http://schemas.openxmlformats.org/officeDocument/2006/relationships/hyperlink" Target="consultantplus://offline/ref=B19FB769AAEA20CA649F462981EB863D1B15EFDE3F3C64B48F901C1058244454DD2F91AD4D55BE63E20958B7t0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10519</Words>
  <Characters>59961</Characters>
  <Application>Microsoft Office Word</Application>
  <DocSecurity>0</DocSecurity>
  <Lines>499</Lines>
  <Paragraphs>140</Paragraphs>
  <ScaleCrop>false</ScaleCrop>
  <Company/>
  <LinksUpToDate>false</LinksUpToDate>
  <CharactersWithSpaces>70340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Windows User</cp:lastModifiedBy>
  <cp:revision>3</cp:revision>
  <dcterms:created xsi:type="dcterms:W3CDTF">2019-06-04T07:06:00Z</dcterms:created>
  <dcterms:modified xsi:type="dcterms:W3CDTF">2019-06-04T09:56:00Z</dcterms:modified>
</cp:coreProperties>
</file>